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5BD" w:rsidRDefault="00C825BD" w:rsidP="00C825BD">
      <w:pPr>
        <w:jc w:val="both"/>
      </w:pPr>
      <w:r>
        <w:t xml:space="preserve">         </w:t>
      </w:r>
      <w:r w:rsidRPr="00835C0D">
        <w:t xml:space="preserve"> </w:t>
      </w:r>
      <w:r w:rsidRPr="007B3899">
        <w:rPr>
          <w:b/>
        </w:rPr>
        <w:t>Задание</w:t>
      </w:r>
      <w:r>
        <w:t xml:space="preserve"> </w:t>
      </w:r>
      <w:r>
        <w:rPr>
          <w:b/>
        </w:rPr>
        <w:t xml:space="preserve">10. </w:t>
      </w:r>
      <w:r>
        <w:t>Составить  модель  рабочей программы контракта и годовой программы работ по индивидуальному заданию.</w:t>
      </w:r>
    </w:p>
    <w:p w:rsidR="00C825BD" w:rsidRDefault="00C825BD" w:rsidP="00C825BD">
      <w:pPr>
        <w:jc w:val="both"/>
        <w:rPr>
          <w:b/>
        </w:rPr>
      </w:pPr>
      <w:r>
        <w:t xml:space="preserve">          </w:t>
      </w:r>
      <w:r w:rsidRPr="004E1181">
        <w:rPr>
          <w:b/>
        </w:rPr>
        <w:t>Методические рекомендации</w:t>
      </w:r>
    </w:p>
    <w:p w:rsidR="00C825BD" w:rsidRDefault="00C825BD" w:rsidP="00C825BD">
      <w:pPr>
        <w:jc w:val="both"/>
      </w:pPr>
      <w:r>
        <w:rPr>
          <w:b/>
        </w:rPr>
        <w:t xml:space="preserve">           </w:t>
      </w:r>
      <w:r w:rsidRPr="00734135">
        <w:t>При составлении рабочей программы</w:t>
      </w:r>
      <w:r>
        <w:t xml:space="preserve"> контракта необходимо в общих чертах представить  блоки, входящие в единую технологическую цепь освоения месторождения, начиная от  поисково-оценочных работ  через  разведку  с подсчетом запасов  до строительства  добычного производства, получения минерального сырья и его продажи. Только в конце этого цикла появляется доход от реализации  продукции минерально-сырьевого комплекса. Каждый этап имеет свои особенности, и рациональность применяемых методов напрямую обусловливает  себестоимость продукции и влияет на  ее  стоимость. В </w:t>
      </w:r>
      <w:proofErr w:type="gramStart"/>
      <w:r>
        <w:t>связи</w:t>
      </w:r>
      <w:proofErr w:type="gramEnd"/>
      <w:r>
        <w:t xml:space="preserve"> с чем рекомендуется  внимательно ознакомиться с материалом лекций № 4 и  5, и только после этого поставить общую схему  изучения и освоения месторождения. Стандартный комплекс геологоразведочных и добычных работ, а также сопутствующие работы и затраты  приведены в виде модели лицензионно-контрактных условий недропользования (приложение). </w:t>
      </w:r>
    </w:p>
    <w:p w:rsidR="00C825BD" w:rsidRPr="00734135" w:rsidRDefault="00C825BD" w:rsidP="00C825BD">
      <w:pPr>
        <w:jc w:val="both"/>
      </w:pPr>
      <w:r>
        <w:t xml:space="preserve">           </w:t>
      </w:r>
    </w:p>
    <w:p w:rsidR="00C825BD" w:rsidRDefault="00C825BD" w:rsidP="00C825BD">
      <w:pPr>
        <w:jc w:val="both"/>
      </w:pPr>
      <w:r>
        <w:t>Основная литература:  17</w:t>
      </w:r>
    </w:p>
    <w:p w:rsidR="00C825BD" w:rsidRDefault="00C825BD" w:rsidP="00C825BD">
      <w:pPr>
        <w:jc w:val="both"/>
      </w:pPr>
      <w:r>
        <w:t xml:space="preserve">Дополнительная литература: 15 </w:t>
      </w:r>
    </w:p>
    <w:p w:rsidR="00C825BD" w:rsidRDefault="00C825BD" w:rsidP="00C825BD">
      <w:pPr>
        <w:jc w:val="both"/>
      </w:pPr>
    </w:p>
    <w:p w:rsidR="00C825BD" w:rsidRDefault="00C825BD" w:rsidP="00C825BD">
      <w:pPr>
        <w:jc w:val="both"/>
      </w:pPr>
      <w:r w:rsidRPr="0062337E">
        <w:t xml:space="preserve">          </w:t>
      </w:r>
      <w:r w:rsidRPr="0062337E">
        <w:rPr>
          <w:b/>
        </w:rPr>
        <w:t xml:space="preserve">Задание </w:t>
      </w:r>
      <w:r>
        <w:rPr>
          <w:b/>
        </w:rPr>
        <w:t>1</w:t>
      </w:r>
      <w:r w:rsidRPr="0062337E">
        <w:rPr>
          <w:b/>
        </w:rPr>
        <w:t>1.</w:t>
      </w:r>
      <w:r w:rsidRPr="0062337E">
        <w:t xml:space="preserve"> Конспектирование глав 6 и 7 Закона «О недрах и недропользовании», посвященных вопросам  охраны  недр  и окружающей  природной  среды, экологическому  основанию  проведения  операций  по  недропользованию, безопасности населения  и персонала.</w:t>
      </w:r>
    </w:p>
    <w:p w:rsidR="00C825BD" w:rsidRDefault="00C825BD" w:rsidP="00C825BD">
      <w:pPr>
        <w:jc w:val="both"/>
        <w:rPr>
          <w:b/>
        </w:rPr>
      </w:pPr>
      <w:r>
        <w:t xml:space="preserve">           </w:t>
      </w:r>
      <w:r w:rsidRPr="004E1181">
        <w:rPr>
          <w:b/>
        </w:rPr>
        <w:t>Методические рекомендации</w:t>
      </w:r>
    </w:p>
    <w:p w:rsidR="00C825BD" w:rsidRDefault="00C825BD" w:rsidP="00C825BD">
      <w:pPr>
        <w:jc w:val="both"/>
      </w:pPr>
      <w:r>
        <w:t xml:space="preserve">           </w:t>
      </w:r>
      <w:r w:rsidRPr="00B801BA">
        <w:t>Этот</w:t>
      </w:r>
      <w:r>
        <w:t xml:space="preserve"> материал отражен в лекции 10, с которой рекомендуется подробно ознакомиться и законспектировать. Желательно  также ознакомиться с Положениями Правительства по природоохранным вопросам (3, 4, 5,6).</w:t>
      </w:r>
    </w:p>
    <w:p w:rsidR="00C825BD" w:rsidRPr="00B801BA" w:rsidRDefault="00C825BD" w:rsidP="00C825BD">
      <w:pPr>
        <w:jc w:val="both"/>
      </w:pPr>
      <w:r>
        <w:t xml:space="preserve">  </w:t>
      </w:r>
      <w:r w:rsidRPr="00B801BA">
        <w:t xml:space="preserve"> </w:t>
      </w:r>
    </w:p>
    <w:p w:rsidR="00C825BD" w:rsidRDefault="00C825BD" w:rsidP="00C825BD">
      <w:pPr>
        <w:jc w:val="both"/>
      </w:pPr>
      <w:r>
        <w:t>Основная литература:  3</w:t>
      </w:r>
    </w:p>
    <w:p w:rsidR="00C825BD" w:rsidRDefault="00C825BD" w:rsidP="00C825BD">
      <w:pPr>
        <w:jc w:val="both"/>
      </w:pPr>
      <w:r>
        <w:t xml:space="preserve">Дополнительная литература: 3, 4, 5,6 </w:t>
      </w:r>
    </w:p>
    <w:p w:rsidR="00C825BD" w:rsidRPr="0062337E" w:rsidRDefault="00C825BD" w:rsidP="00C825BD">
      <w:pPr>
        <w:jc w:val="both"/>
      </w:pPr>
      <w:bookmarkStart w:id="0" w:name="_GoBack"/>
      <w:bookmarkEnd w:id="0"/>
    </w:p>
    <w:sectPr w:rsidR="00C825BD" w:rsidRPr="00623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5BD"/>
    <w:rsid w:val="004A6260"/>
    <w:rsid w:val="008829C7"/>
    <w:rsid w:val="00C82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Кузьмина</dc:creator>
  <cp:lastModifiedBy>Оксана Кузьмина</cp:lastModifiedBy>
  <cp:revision>2</cp:revision>
  <dcterms:created xsi:type="dcterms:W3CDTF">2018-01-22T02:38:00Z</dcterms:created>
  <dcterms:modified xsi:type="dcterms:W3CDTF">2018-01-22T02:38:00Z</dcterms:modified>
</cp:coreProperties>
</file>